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DF66">
      <w:pPr>
        <w:adjustRightInd w:val="0"/>
        <w:snapToGrid w:val="0"/>
        <w:spacing w:line="440" w:lineRule="exact"/>
        <w:ind w:firstLine="643" w:firstLineChars="200"/>
        <w:jc w:val="center"/>
        <w:rPr>
          <w:rFonts w:hint="eastAsia" w:ascii="仿宋" w:hAnsi="仿宋" w:eastAsia="仿宋" w:cs="方正仿宋_GB2312"/>
          <w:b/>
          <w:bCs/>
          <w:sz w:val="32"/>
          <w:szCs w:val="32"/>
        </w:rPr>
      </w:pPr>
      <w:r>
        <w:rPr>
          <w:rFonts w:hint="eastAsia" w:ascii="仿宋" w:hAnsi="仿宋" w:eastAsia="仿宋" w:cs="方正仿宋_GB2312"/>
          <w:b/>
          <w:bCs/>
          <w:sz w:val="32"/>
          <w:szCs w:val="32"/>
          <w:lang w:val="en-US" w:eastAsia="zh-CN"/>
        </w:rPr>
        <w:t>附件4：</w:t>
      </w:r>
      <w:r>
        <w:rPr>
          <w:rFonts w:hint="eastAsia" w:ascii="仿宋" w:hAnsi="仿宋" w:eastAsia="仿宋" w:cs="方正仿宋_GB2312"/>
          <w:b/>
          <w:bCs/>
          <w:sz w:val="32"/>
          <w:szCs w:val="32"/>
        </w:rPr>
        <w:t>上海大学附属嘉定高级中学优秀体育学生</w:t>
      </w:r>
    </w:p>
    <w:p w14:paraId="0F9A614C">
      <w:pPr>
        <w:adjustRightInd w:val="0"/>
        <w:snapToGrid w:val="0"/>
        <w:spacing w:line="440" w:lineRule="exact"/>
        <w:ind w:firstLine="643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2312"/>
          <w:b/>
          <w:bCs/>
          <w:sz w:val="32"/>
          <w:szCs w:val="32"/>
          <w:lang w:val="en-US" w:eastAsia="zh-CN"/>
        </w:rPr>
        <w:t>排球</w:t>
      </w:r>
      <w:r>
        <w:rPr>
          <w:rFonts w:hint="eastAsia" w:ascii="仿宋" w:hAnsi="仿宋" w:eastAsia="仿宋" w:cs="方正仿宋_GB2312"/>
          <w:b/>
          <w:bCs/>
          <w:sz w:val="32"/>
          <w:szCs w:val="32"/>
        </w:rPr>
        <w:t>项目线下评价标准</w:t>
      </w:r>
    </w:p>
    <w:p w14:paraId="127B4FE6"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/>
          <w:sz w:val="24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测试内容与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权重</w:t>
      </w:r>
    </w:p>
    <w:tbl>
      <w:tblPr>
        <w:tblStyle w:val="7"/>
        <w:tblW w:w="103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7"/>
        <w:gridCol w:w="1648"/>
        <w:gridCol w:w="5610"/>
        <w:gridCol w:w="1345"/>
      </w:tblGrid>
      <w:tr w14:paraId="4B970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ED50C2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一级指标</w:t>
            </w:r>
          </w:p>
        </w:tc>
        <w:tc>
          <w:tcPr>
            <w:tcW w:w="7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1884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二级指标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0813EC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权重分（100）</w:t>
            </w:r>
          </w:p>
        </w:tc>
      </w:tr>
      <w:tr w14:paraId="3ED2CB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527F0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33306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C9388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17A6F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B462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FE60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身体素质（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FC0B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67E3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助跑摸高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自由人半米字移动）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C1CD6D"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 w14:paraId="13889E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B30F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8158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6AA5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100m跑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69AAE0"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 w14:paraId="052508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C0556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专项技术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956B0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7C460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主攻、副攻、接应扣球（二传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定点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防守（自由人测试项目）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9E4744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</w:tr>
      <w:tr w14:paraId="2A90C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6B363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C135F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8FD2A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发球、</w:t>
            </w:r>
          </w:p>
          <w:p w14:paraId="3A83160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接发球（自由人测试项目）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B3F445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 w14:paraId="47D487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C02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实战能力（50%）</w:t>
            </w:r>
          </w:p>
          <w:p w14:paraId="0566F9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2B7B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FAEB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技战术运用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813E2D"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 w14:paraId="2A104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7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E6E71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5B8A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CEE10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表现</w:t>
            </w:r>
          </w:p>
          <w:p w14:paraId="6F571BF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C2AB65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 w14:paraId="32B352F8">
      <w:pPr>
        <w:pStyle w:val="1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adjustRightInd w:val="0"/>
        <w:snapToGrid w:val="0"/>
        <w:spacing w:line="360" w:lineRule="auto"/>
        <w:ind w:firstLine="0"/>
        <w:rPr>
          <w:rFonts w:hint="eastAsia" w:ascii="仿宋" w:hAnsi="仿宋" w:eastAsia="仿宋" w:cs="仿宋"/>
          <w:sz w:val="28"/>
          <w:szCs w:val="28"/>
        </w:rPr>
      </w:pPr>
    </w:p>
    <w:p w14:paraId="08E42C9C">
      <w:pPr>
        <w:pStyle w:val="1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adjustRightInd w:val="0"/>
        <w:snapToGrid w:val="0"/>
        <w:spacing w:line="360" w:lineRule="auto"/>
        <w:ind w:firstLine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测试方法与计分标准</w:t>
      </w:r>
    </w:p>
    <w:p w14:paraId="3DDCE7C4">
      <w:pPr>
        <w:pStyle w:val="10"/>
        <w:widowControl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adjustRightInd w:val="0"/>
        <w:snapToGrid w:val="0"/>
        <w:spacing w:line="360" w:lineRule="auto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身体素质（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 w14:paraId="407911EE">
      <w:pPr>
        <w:pStyle w:val="3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攻手及二传参与助跑摸高（10分）、</w:t>
      </w:r>
      <w:r>
        <w:rPr>
          <w:rFonts w:hint="eastAsia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米跑（10分）测试，</w:t>
      </w:r>
    </w:p>
    <w:p w14:paraId="602AD8C5">
      <w:pPr>
        <w:pStyle w:val="3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自由人测试项目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米跑（10分）、</w:t>
      </w:r>
      <w:r>
        <w:rPr>
          <w:rFonts w:hint="eastAsia" w:ascii="仿宋" w:hAnsi="仿宋" w:eastAsia="仿宋" w:cs="仿宋"/>
          <w:sz w:val="28"/>
          <w:szCs w:val="28"/>
        </w:rPr>
        <w:t>半米字移动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10分）</w:t>
      </w:r>
    </w:p>
    <w:p w14:paraId="6DBE4D73">
      <w:pPr>
        <w:pStyle w:val="3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（如遇下雨等特殊情况，100米跑改为30m跑）</w:t>
      </w:r>
    </w:p>
    <w:p w14:paraId="0E4A9915">
      <w:pPr>
        <w:pStyle w:val="10"/>
        <w:widowControl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助跑摸高</w:t>
      </w:r>
    </w:p>
    <w:p w14:paraId="4261C890">
      <w:pPr>
        <w:pStyle w:val="10"/>
        <w:widowControl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adjustRightInd w:val="0"/>
        <w:snapToGrid w:val="0"/>
        <w:spacing w:line="360" w:lineRule="auto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测试方法：考生助跑后双脚起跳单手摸摸高器，计绝对高度。每人2次，以最高一次计算成绩。</w:t>
      </w:r>
    </w:p>
    <w:p w14:paraId="13AEE5FE">
      <w:pPr>
        <w:pStyle w:val="3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助跑摸高计分标准：</w:t>
      </w:r>
    </w:p>
    <w:tbl>
      <w:tblPr>
        <w:tblStyle w:val="7"/>
        <w:tblW w:w="0" w:type="auto"/>
        <w:tblInd w:w="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311"/>
        <w:gridCol w:w="3061"/>
      </w:tblGrid>
      <w:tr w14:paraId="5A2D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noWrap w:val="0"/>
            <w:vAlign w:val="top"/>
          </w:tcPr>
          <w:p w14:paraId="28B5EB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7E24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F299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423E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  <w:p w14:paraId="1612D0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2EE0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E20C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4232D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</w:p>
        </w:tc>
        <w:tc>
          <w:tcPr>
            <w:tcW w:w="4212" w:type="dxa"/>
            <w:noWrap w:val="0"/>
            <w:vAlign w:val="top"/>
          </w:tcPr>
          <w:p w14:paraId="0DB63B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高度（米）</w:t>
            </w:r>
          </w:p>
        </w:tc>
        <w:tc>
          <w:tcPr>
            <w:tcW w:w="4296" w:type="dxa"/>
            <w:noWrap w:val="0"/>
            <w:vAlign w:val="top"/>
          </w:tcPr>
          <w:p w14:paraId="398347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</w:tr>
      <w:tr w14:paraId="2B06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10C1BB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2E38B0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262626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spacing w:val="-4"/>
                <w:kern w:val="0"/>
                <w:sz w:val="28"/>
                <w:szCs w:val="28"/>
              </w:rPr>
              <w:t>2.85</w:t>
            </w:r>
            <w:r>
              <w:rPr>
                <w:rFonts w:hint="eastAsia" w:ascii="仿宋" w:hAnsi="仿宋" w:eastAsia="仿宋" w:cs="仿宋"/>
                <w:color w:val="262626"/>
                <w:spacing w:val="-4"/>
                <w:kern w:val="0"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4296" w:type="dxa"/>
            <w:noWrap w:val="0"/>
            <w:vAlign w:val="top"/>
          </w:tcPr>
          <w:p w14:paraId="7D8014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77A5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26AEA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60460D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2.8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 w:eastAsia="zh-CN"/>
              </w:rPr>
              <w:t>0-2.84</w:t>
            </w:r>
          </w:p>
        </w:tc>
        <w:tc>
          <w:tcPr>
            <w:tcW w:w="4296" w:type="dxa"/>
            <w:noWrap w:val="0"/>
            <w:vAlign w:val="top"/>
          </w:tcPr>
          <w:p w14:paraId="3BEA2A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</w:tr>
      <w:tr w14:paraId="3DE8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6AD0EFC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389739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/>
              </w:rPr>
              <w:t>2.75-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2.79</w:t>
            </w:r>
          </w:p>
        </w:tc>
        <w:tc>
          <w:tcPr>
            <w:tcW w:w="4296" w:type="dxa"/>
            <w:noWrap w:val="0"/>
            <w:vAlign w:val="top"/>
          </w:tcPr>
          <w:p w14:paraId="07E29E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  <w:tr w14:paraId="61C4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1756C3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55CBFF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2.7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/>
              </w:rPr>
              <w:t>0-2.74</w:t>
            </w:r>
          </w:p>
        </w:tc>
        <w:tc>
          <w:tcPr>
            <w:tcW w:w="4296" w:type="dxa"/>
            <w:noWrap w:val="0"/>
            <w:vAlign w:val="top"/>
          </w:tcPr>
          <w:p w14:paraId="23074A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</w:tr>
      <w:tr w14:paraId="0F42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491053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5B7EA1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  <w:t>2.65-2.69</w:t>
            </w:r>
          </w:p>
        </w:tc>
        <w:tc>
          <w:tcPr>
            <w:tcW w:w="4296" w:type="dxa"/>
            <w:noWrap w:val="0"/>
            <w:vAlign w:val="top"/>
          </w:tcPr>
          <w:p w14:paraId="5B2E95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 w14:paraId="22CC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316474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7F861C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/>
              </w:rPr>
              <w:t>60-2.64</w:t>
            </w:r>
          </w:p>
        </w:tc>
        <w:tc>
          <w:tcPr>
            <w:tcW w:w="4296" w:type="dxa"/>
            <w:noWrap w:val="0"/>
            <w:vAlign w:val="top"/>
          </w:tcPr>
          <w:p w14:paraId="3BC261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4AD6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7DA7FA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191188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/>
              </w:rPr>
              <w:t>55-2.59</w:t>
            </w:r>
          </w:p>
        </w:tc>
        <w:tc>
          <w:tcPr>
            <w:tcW w:w="4296" w:type="dxa"/>
            <w:noWrap w:val="0"/>
            <w:vAlign w:val="top"/>
          </w:tcPr>
          <w:p w14:paraId="61EAE7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 w14:paraId="450C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79CF13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75D010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/>
              </w:rPr>
              <w:t>50-2.54</w:t>
            </w:r>
          </w:p>
        </w:tc>
        <w:tc>
          <w:tcPr>
            <w:tcW w:w="4296" w:type="dxa"/>
            <w:noWrap w:val="0"/>
            <w:vAlign w:val="top"/>
          </w:tcPr>
          <w:p w14:paraId="4738F0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6719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2C3392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5352C1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/>
              </w:rPr>
              <w:t>45-2.49</w:t>
            </w:r>
          </w:p>
        </w:tc>
        <w:tc>
          <w:tcPr>
            <w:tcW w:w="4296" w:type="dxa"/>
            <w:noWrap w:val="0"/>
            <w:vAlign w:val="top"/>
          </w:tcPr>
          <w:p w14:paraId="51601E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3E2B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noWrap w:val="0"/>
            <w:vAlign w:val="top"/>
          </w:tcPr>
          <w:p w14:paraId="0F1664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 w14:paraId="31DA777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/>
              </w:rPr>
              <w:t>2.44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及以下</w:t>
            </w:r>
          </w:p>
        </w:tc>
        <w:tc>
          <w:tcPr>
            <w:tcW w:w="4296" w:type="dxa"/>
            <w:noWrap w:val="0"/>
            <w:vAlign w:val="top"/>
          </w:tcPr>
          <w:p w14:paraId="489A7F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 w14:paraId="02A581CF">
      <w:pPr>
        <w:pStyle w:val="6"/>
        <w:shd w:val="clear" w:color="auto" w:fill="FFFFFF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828D843">
      <w:pPr>
        <w:pStyle w:val="6"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字移动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自由人）10分</w:t>
      </w:r>
    </w:p>
    <w:p w14:paraId="1B8645AD">
      <w:pPr>
        <w:pStyle w:val="6"/>
        <w:numPr>
          <w:ilvl w:val="0"/>
          <w:numId w:val="0"/>
        </w:numPr>
        <w:shd w:val="clear" w:color="auto" w:fill="FFFFFF"/>
        <w:spacing w:line="360" w:lineRule="auto"/>
        <w:ind w:firstLine="560" w:firstLineChars="200"/>
        <w:rPr>
          <w:rFonts w:hint="eastAsia" w:ascii="仿宋" w:hAnsi="仿宋" w:eastAsia="仿宋" w:cs="仿宋"/>
          <w:color w:val="191919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测试方法：</w:t>
      </w:r>
      <w:r>
        <w:rPr>
          <w:rFonts w:hint="eastAsia" w:ascii="仿宋" w:hAnsi="仿宋" w:eastAsia="仿宋" w:cs="仿宋"/>
          <w:color w:val="191919"/>
          <w:kern w:val="0"/>
          <w:sz w:val="28"/>
          <w:szCs w:val="28"/>
        </w:rPr>
        <w:t>考生面向球网，从起点（端线中点）起动，计时开始，先向1号点移动，击倒1号点标志物后，应立即返回起点并击倒起点处标志物，再向2号点移动，以此类推，直到击倒5号点标志物回到端线中点（须将每个标志物击倒，否则不计成绩），计时停止，记录完成的时间。每人测试2次，取最好成绩。</w:t>
      </w:r>
    </w:p>
    <w:p w14:paraId="6D7FAC56">
      <w:pPr>
        <w:spacing w:line="360" w:lineRule="auto"/>
        <w:rPr>
          <w:rFonts w:hint="eastAsia" w:ascii="仿宋" w:hAnsi="仿宋" w:eastAsia="仿宋" w:cs="仿宋"/>
          <w:color w:val="191919"/>
          <w:sz w:val="28"/>
          <w:szCs w:val="28"/>
        </w:rPr>
      </w:pPr>
      <w:r>
        <w:rPr>
          <w:rFonts w:hint="eastAsia" w:ascii="仿宋" w:hAnsi="仿宋" w:eastAsia="仿宋" w:cs="仿宋"/>
          <w:color w:val="191919"/>
          <w:sz w:val="28"/>
          <w:szCs w:val="28"/>
        </w:rPr>
        <w:drawing>
          <wp:inline distT="0" distB="0" distL="114300" distR="114300">
            <wp:extent cx="3429000" cy="2133600"/>
            <wp:effectExtent l="0" t="0" r="0" b="0"/>
            <wp:docPr id="1" name="图片 1" descr="http://5b0988e595225.cdn.sohucs.com/images/20171225/4d395cc86ed141c480bdfbb8158a93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5b0988e595225.cdn.sohucs.com/images/20171225/4d395cc86ed141c480bdfbb8158a931e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70287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color w:val="262626"/>
          <w:spacing w:val="-1"/>
          <w:kern w:val="0"/>
          <w:sz w:val="28"/>
          <w:szCs w:val="28"/>
        </w:rPr>
        <w:t>半“米”字移动</w:t>
      </w:r>
      <w:r>
        <w:rPr>
          <w:rFonts w:hint="eastAsia" w:ascii="仿宋" w:hAnsi="仿宋" w:eastAsia="仿宋" w:cs="仿宋"/>
          <w:bCs/>
          <w:sz w:val="28"/>
          <w:szCs w:val="28"/>
        </w:rPr>
        <w:t>计分标准：</w:t>
      </w:r>
    </w:p>
    <w:tbl>
      <w:tblPr>
        <w:tblStyle w:val="7"/>
        <w:tblW w:w="0" w:type="auto"/>
        <w:tblInd w:w="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188"/>
        <w:gridCol w:w="3146"/>
      </w:tblGrid>
      <w:tr w14:paraId="0FFA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80" w:type="dxa"/>
            <w:vMerge w:val="restart"/>
            <w:noWrap w:val="0"/>
            <w:vAlign w:val="top"/>
          </w:tcPr>
          <w:p w14:paraId="5B6E3BC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D625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7E77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8FDE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  <w:p w14:paraId="641EE8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FB92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BC7B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F087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</w:p>
        </w:tc>
        <w:tc>
          <w:tcPr>
            <w:tcW w:w="4200" w:type="dxa"/>
            <w:noWrap w:val="0"/>
            <w:vAlign w:val="center"/>
          </w:tcPr>
          <w:p w14:paraId="525A3A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pacing w:val="-1"/>
                <w:kern w:val="0"/>
                <w:sz w:val="28"/>
                <w:szCs w:val="28"/>
              </w:rPr>
              <w:t>半“米”字移动(</w:t>
            </w:r>
            <w:r>
              <w:rPr>
                <w:rFonts w:hint="eastAsia" w:ascii="仿宋" w:hAnsi="仿宋" w:eastAsia="仿宋" w:cs="仿宋"/>
                <w:color w:val="262626"/>
                <w:kern w:val="0"/>
                <w:sz w:val="28"/>
                <w:szCs w:val="28"/>
              </w:rPr>
              <w:t>秒)</w:t>
            </w:r>
          </w:p>
        </w:tc>
        <w:tc>
          <w:tcPr>
            <w:tcW w:w="4400" w:type="dxa"/>
            <w:noWrap w:val="0"/>
            <w:vAlign w:val="top"/>
          </w:tcPr>
          <w:p w14:paraId="1BF8F03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</w:tr>
      <w:tr w14:paraId="746C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02C034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785B45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262626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以内</w:t>
            </w:r>
          </w:p>
        </w:tc>
        <w:tc>
          <w:tcPr>
            <w:tcW w:w="4400" w:type="dxa"/>
            <w:noWrap w:val="0"/>
            <w:vAlign w:val="top"/>
          </w:tcPr>
          <w:p w14:paraId="6F4699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074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746BC4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4ACB6E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50</w:t>
            </w:r>
          </w:p>
        </w:tc>
        <w:tc>
          <w:tcPr>
            <w:tcW w:w="4400" w:type="dxa"/>
            <w:noWrap w:val="0"/>
            <w:vAlign w:val="top"/>
          </w:tcPr>
          <w:p w14:paraId="287388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</w:tr>
      <w:tr w14:paraId="19FA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35A79B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5375EE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”00</w:t>
            </w:r>
          </w:p>
        </w:tc>
        <w:tc>
          <w:tcPr>
            <w:tcW w:w="4400" w:type="dxa"/>
            <w:noWrap w:val="0"/>
            <w:vAlign w:val="top"/>
          </w:tcPr>
          <w:p w14:paraId="3A0E88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  <w:tr w14:paraId="1116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144FCC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44E30C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20”50</w:t>
            </w:r>
          </w:p>
        </w:tc>
        <w:tc>
          <w:tcPr>
            <w:tcW w:w="4400" w:type="dxa"/>
            <w:noWrap w:val="0"/>
            <w:vAlign w:val="top"/>
          </w:tcPr>
          <w:p w14:paraId="71927E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</w:tr>
      <w:tr w14:paraId="5E47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5CAAD5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2071B5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21”00</w:t>
            </w:r>
          </w:p>
        </w:tc>
        <w:tc>
          <w:tcPr>
            <w:tcW w:w="4400" w:type="dxa"/>
            <w:noWrap w:val="0"/>
            <w:vAlign w:val="top"/>
          </w:tcPr>
          <w:p w14:paraId="1100E7B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 w14:paraId="67C1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6E43BE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57F44B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21”50</w:t>
            </w:r>
          </w:p>
        </w:tc>
        <w:tc>
          <w:tcPr>
            <w:tcW w:w="4400" w:type="dxa"/>
            <w:noWrap w:val="0"/>
            <w:vAlign w:val="top"/>
          </w:tcPr>
          <w:p w14:paraId="56F8A4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2F5D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7AC31D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7494BF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22”00</w:t>
            </w:r>
          </w:p>
        </w:tc>
        <w:tc>
          <w:tcPr>
            <w:tcW w:w="4400" w:type="dxa"/>
            <w:noWrap w:val="0"/>
            <w:vAlign w:val="top"/>
          </w:tcPr>
          <w:p w14:paraId="583F65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 w14:paraId="18D8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0DE1BD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49642A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22”50</w:t>
            </w:r>
          </w:p>
        </w:tc>
        <w:tc>
          <w:tcPr>
            <w:tcW w:w="4400" w:type="dxa"/>
            <w:noWrap w:val="0"/>
            <w:vAlign w:val="top"/>
          </w:tcPr>
          <w:p w14:paraId="7F44B81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46DF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37F8E8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6502F2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</w:rPr>
              <w:t>23”00</w:t>
            </w:r>
          </w:p>
        </w:tc>
        <w:tc>
          <w:tcPr>
            <w:tcW w:w="4400" w:type="dxa"/>
            <w:noWrap w:val="0"/>
            <w:vAlign w:val="top"/>
          </w:tcPr>
          <w:p w14:paraId="7BA820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7E8E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4E6D87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22B5CD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50</w:t>
            </w:r>
          </w:p>
        </w:tc>
        <w:tc>
          <w:tcPr>
            <w:tcW w:w="4400" w:type="dxa"/>
            <w:noWrap w:val="0"/>
            <w:vAlign w:val="top"/>
          </w:tcPr>
          <w:p w14:paraId="33A3CAC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07D6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top"/>
          </w:tcPr>
          <w:p w14:paraId="75B46C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5D29FC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00" w:type="dxa"/>
            <w:noWrap w:val="0"/>
            <w:vAlign w:val="top"/>
          </w:tcPr>
          <w:p w14:paraId="5F4208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56B36B72"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（3）100</w:t>
      </w:r>
      <w:r>
        <w:rPr>
          <w:rFonts w:hint="eastAsia" w:ascii="仿宋" w:hAnsi="仿宋" w:eastAsia="仿宋" w:cs="仿宋"/>
          <w:sz w:val="28"/>
          <w:szCs w:val="28"/>
        </w:rPr>
        <w:t>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跑</w:t>
      </w:r>
    </w:p>
    <w:p w14:paraId="66471ABE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测试方法：考生从起跑线向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米距离终点快速跑，每人测试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次。</w:t>
      </w:r>
    </w:p>
    <w:tbl>
      <w:tblPr>
        <w:tblStyle w:val="8"/>
        <w:tblW w:w="0" w:type="auto"/>
        <w:tblInd w:w="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3812"/>
      </w:tblGrid>
      <w:tr w14:paraId="1DE9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2" w:type="dxa"/>
            <w:vAlign w:val="top"/>
          </w:tcPr>
          <w:p w14:paraId="2B8D47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成绩（秒）</w:t>
            </w:r>
          </w:p>
        </w:tc>
        <w:tc>
          <w:tcPr>
            <w:tcW w:w="4127" w:type="dxa"/>
          </w:tcPr>
          <w:p w14:paraId="55C65084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14B7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92" w:type="dxa"/>
          </w:tcPr>
          <w:p w14:paraId="72F8C3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≤13.80</w:t>
            </w:r>
          </w:p>
        </w:tc>
        <w:tc>
          <w:tcPr>
            <w:tcW w:w="4127" w:type="dxa"/>
          </w:tcPr>
          <w:p w14:paraId="4E9DB4A2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75DF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2" w:type="dxa"/>
            <w:vAlign w:val="top"/>
          </w:tcPr>
          <w:p w14:paraId="7561C41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  <w:t>13.81-14.50</w:t>
            </w:r>
          </w:p>
        </w:tc>
        <w:tc>
          <w:tcPr>
            <w:tcW w:w="4127" w:type="dxa"/>
          </w:tcPr>
          <w:p w14:paraId="4F22CDBF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5CAA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2" w:type="dxa"/>
            <w:vAlign w:val="top"/>
          </w:tcPr>
          <w:p w14:paraId="2962748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  <w:t>14.51-15.20</w:t>
            </w:r>
          </w:p>
        </w:tc>
        <w:tc>
          <w:tcPr>
            <w:tcW w:w="4127" w:type="dxa"/>
          </w:tcPr>
          <w:p w14:paraId="7AB0BC79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7B3F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2" w:type="dxa"/>
            <w:vAlign w:val="top"/>
          </w:tcPr>
          <w:p w14:paraId="42D9AE99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  <w:t>15.21-16.00</w:t>
            </w:r>
          </w:p>
        </w:tc>
        <w:tc>
          <w:tcPr>
            <w:tcW w:w="4127" w:type="dxa"/>
          </w:tcPr>
          <w:p w14:paraId="691A7EFD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7D10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2" w:type="dxa"/>
            <w:vAlign w:val="top"/>
          </w:tcPr>
          <w:p w14:paraId="688CCB3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  <w:t>16.81-17.60</w:t>
            </w:r>
          </w:p>
        </w:tc>
        <w:tc>
          <w:tcPr>
            <w:tcW w:w="4127" w:type="dxa"/>
          </w:tcPr>
          <w:p w14:paraId="2CA54432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4A08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2" w:type="dxa"/>
            <w:vAlign w:val="top"/>
          </w:tcPr>
          <w:p w14:paraId="0F690E5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  <w:t>17.61-18.50</w:t>
            </w:r>
          </w:p>
        </w:tc>
        <w:tc>
          <w:tcPr>
            <w:tcW w:w="4127" w:type="dxa"/>
          </w:tcPr>
          <w:p w14:paraId="0017954A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4AC5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92" w:type="dxa"/>
            <w:vAlign w:val="top"/>
          </w:tcPr>
          <w:p w14:paraId="18A8F2DA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28"/>
                <w:szCs w:val="28"/>
                <w:vertAlign w:val="baseline"/>
                <w:lang w:val="en-US" w:eastAsia="zh-CN" w:bidi="ar-SA"/>
              </w:rPr>
              <w:t>≥18.51</w:t>
            </w:r>
          </w:p>
        </w:tc>
        <w:tc>
          <w:tcPr>
            <w:tcW w:w="4127" w:type="dxa"/>
          </w:tcPr>
          <w:p w14:paraId="408178B6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191919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0DB866C4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05E53EA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30 米跑</w:t>
      </w:r>
    </w:p>
    <w:p w14:paraId="5FCEEF4C">
      <w:pPr>
        <w:numPr>
          <w:ilvl w:val="0"/>
          <w:numId w:val="0"/>
        </w:num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测试方法：考生从起跑线向30 米距离终点快速跑，每人测试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次。</w:t>
      </w:r>
    </w:p>
    <w:tbl>
      <w:tblPr>
        <w:tblStyle w:val="11"/>
        <w:tblW w:w="699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2"/>
        <w:gridCol w:w="3457"/>
      </w:tblGrid>
      <w:tr w14:paraId="3EA95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542" w:type="dxa"/>
            <w:vAlign w:val="top"/>
          </w:tcPr>
          <w:p w14:paraId="5B66E69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成绩（秒）</w:t>
            </w:r>
          </w:p>
        </w:tc>
        <w:tc>
          <w:tcPr>
            <w:tcW w:w="3457" w:type="dxa"/>
            <w:vAlign w:val="top"/>
          </w:tcPr>
          <w:p w14:paraId="432CE6B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</w:p>
        </w:tc>
      </w:tr>
      <w:tr w14:paraId="42611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00494CE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≤4.3</w:t>
            </w:r>
          </w:p>
        </w:tc>
        <w:tc>
          <w:tcPr>
            <w:tcW w:w="3457" w:type="dxa"/>
            <w:vAlign w:val="top"/>
          </w:tcPr>
          <w:p w14:paraId="7C68360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10</w:t>
            </w:r>
          </w:p>
        </w:tc>
      </w:tr>
      <w:tr w14:paraId="17874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5E7D2B3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4.4-4.5</w:t>
            </w:r>
          </w:p>
        </w:tc>
        <w:tc>
          <w:tcPr>
            <w:tcW w:w="3457" w:type="dxa"/>
            <w:vAlign w:val="top"/>
          </w:tcPr>
          <w:p w14:paraId="1510DE4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1680" w:firstLineChars="6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9</w:t>
            </w:r>
          </w:p>
        </w:tc>
      </w:tr>
      <w:tr w14:paraId="53100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4276541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4.6-4.7</w:t>
            </w:r>
          </w:p>
        </w:tc>
        <w:tc>
          <w:tcPr>
            <w:tcW w:w="3457" w:type="dxa"/>
            <w:vAlign w:val="top"/>
          </w:tcPr>
          <w:p w14:paraId="487E824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</w:t>
            </w:r>
          </w:p>
        </w:tc>
      </w:tr>
      <w:tr w14:paraId="53E639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1E61191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4.8-4.9</w:t>
            </w:r>
          </w:p>
        </w:tc>
        <w:tc>
          <w:tcPr>
            <w:tcW w:w="3457" w:type="dxa"/>
            <w:vAlign w:val="top"/>
          </w:tcPr>
          <w:p w14:paraId="3E570E5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7</w:t>
            </w:r>
          </w:p>
        </w:tc>
      </w:tr>
      <w:tr w14:paraId="7EDD4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38AFA9C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5.0-5.1</w:t>
            </w:r>
          </w:p>
        </w:tc>
        <w:tc>
          <w:tcPr>
            <w:tcW w:w="3457" w:type="dxa"/>
            <w:vAlign w:val="top"/>
          </w:tcPr>
          <w:p w14:paraId="068A37D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</w:t>
            </w:r>
          </w:p>
        </w:tc>
      </w:tr>
      <w:tr w14:paraId="40E68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542" w:type="dxa"/>
            <w:vAlign w:val="top"/>
          </w:tcPr>
          <w:p w14:paraId="677B26C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5.2-5.3</w:t>
            </w:r>
          </w:p>
        </w:tc>
        <w:tc>
          <w:tcPr>
            <w:tcW w:w="3457" w:type="dxa"/>
            <w:vAlign w:val="top"/>
          </w:tcPr>
          <w:p w14:paraId="681E573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</w:t>
            </w:r>
          </w:p>
        </w:tc>
      </w:tr>
      <w:tr w14:paraId="17041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0F35431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5.4-5.5</w:t>
            </w:r>
          </w:p>
        </w:tc>
        <w:tc>
          <w:tcPr>
            <w:tcW w:w="3457" w:type="dxa"/>
            <w:vAlign w:val="top"/>
          </w:tcPr>
          <w:p w14:paraId="096DF1F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</w:t>
            </w:r>
          </w:p>
        </w:tc>
      </w:tr>
      <w:tr w14:paraId="38D95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4775B0F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5.6-5.7</w:t>
            </w:r>
          </w:p>
        </w:tc>
        <w:tc>
          <w:tcPr>
            <w:tcW w:w="3457" w:type="dxa"/>
            <w:vAlign w:val="top"/>
          </w:tcPr>
          <w:p w14:paraId="1AD67EF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</w:t>
            </w:r>
          </w:p>
        </w:tc>
      </w:tr>
      <w:tr w14:paraId="0EAEE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542" w:type="dxa"/>
            <w:vAlign w:val="top"/>
          </w:tcPr>
          <w:p w14:paraId="160FBEF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5.8-5.9</w:t>
            </w:r>
          </w:p>
        </w:tc>
        <w:tc>
          <w:tcPr>
            <w:tcW w:w="3457" w:type="dxa"/>
            <w:vAlign w:val="top"/>
          </w:tcPr>
          <w:p w14:paraId="5E1765B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</w:p>
        </w:tc>
      </w:tr>
      <w:tr w14:paraId="020766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542" w:type="dxa"/>
            <w:vAlign w:val="top"/>
          </w:tcPr>
          <w:p w14:paraId="38667A3B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&gt;5.9</w:t>
            </w:r>
          </w:p>
        </w:tc>
        <w:tc>
          <w:tcPr>
            <w:tcW w:w="3457" w:type="dxa"/>
            <w:vAlign w:val="top"/>
          </w:tcPr>
          <w:p w14:paraId="1349A80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</w:tr>
    </w:tbl>
    <w:p w14:paraId="2CA5F5F8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118FD50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2.专项技术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 w14:paraId="14A762F7">
      <w:pPr>
        <w:pStyle w:val="3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发球（15分）：</w:t>
      </w:r>
    </w:p>
    <w:p w14:paraId="1C5BEC29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考试方法：每人发5球（注：</w:t>
      </w:r>
      <w:r>
        <w:rPr>
          <w:rFonts w:hint="eastAsia" w:cs="仿宋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上手发球、</w:t>
      </w:r>
      <w:r>
        <w:rPr>
          <w:rFonts w:hint="eastAsia" w:cs="仿宋"/>
          <w:sz w:val="28"/>
          <w:szCs w:val="28"/>
          <w:lang w:val="en-US" w:eastAsia="zh-CN"/>
        </w:rPr>
        <w:t>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飘球、跳发、跳飘球</w:t>
      </w:r>
      <w:r>
        <w:rPr>
          <w:rFonts w:hint="eastAsia" w:cs="仿宋"/>
          <w:sz w:val="28"/>
          <w:szCs w:val="28"/>
          <w:lang w:val="en-US" w:eastAsia="zh-CN"/>
        </w:rPr>
        <w:t>四种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形式进行发球）</w:t>
      </w:r>
      <w:r>
        <w:rPr>
          <w:rFonts w:hint="eastAsia" w:cs="仿宋"/>
          <w:sz w:val="28"/>
          <w:szCs w:val="28"/>
          <w:lang w:val="en-US" w:eastAsia="zh-CN"/>
        </w:rPr>
        <w:t>，采用技评。</w:t>
      </w:r>
    </w:p>
    <w:p w14:paraId="79308F97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评分要求：</w:t>
      </w:r>
      <w:r>
        <w:rPr>
          <w:rFonts w:hint="eastAsia" w:cs="仿宋"/>
          <w:sz w:val="28"/>
          <w:szCs w:val="28"/>
          <w:lang w:val="en-US" w:eastAsia="zh-CN"/>
        </w:rPr>
        <w:t>发球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速度快</w:t>
      </w:r>
      <w:r>
        <w:rPr>
          <w:rFonts w:hint="eastAsia" w:cs="仿宋"/>
          <w:sz w:val="28"/>
          <w:szCs w:val="28"/>
          <w:lang w:val="en-US" w:eastAsia="zh-CN"/>
        </w:rPr>
        <w:t>，具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有攻击性</w:t>
      </w:r>
      <w:r>
        <w:rPr>
          <w:rFonts w:hint="eastAsia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落点好</w:t>
      </w:r>
      <w:r>
        <w:rPr>
          <w:rFonts w:hint="eastAsia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稳定性强</w:t>
      </w:r>
    </w:p>
    <w:p w14:paraId="6E02942B">
      <w:pPr>
        <w:pStyle w:val="3"/>
        <w:numPr>
          <w:ilvl w:val="0"/>
          <w:numId w:val="0"/>
        </w:numPr>
        <w:spacing w:line="360" w:lineRule="auto"/>
        <w:ind w:firstLine="560" w:firstLineChars="20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（2）专位扣球（15分）</w:t>
      </w:r>
    </w:p>
    <w:p w14:paraId="34115004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default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技评要求：扣球动作技术完整，具备攻击性及一定的球速。</w:t>
      </w:r>
    </w:p>
    <w:p w14:paraId="4E2AC506">
      <w:pPr>
        <w:pStyle w:val="3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主攻扣球（15分）</w:t>
      </w:r>
    </w:p>
    <w:p w14:paraId="56396046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考试方法：4号位直线扣球5个、斜线扣球5个</w:t>
      </w:r>
      <w:r>
        <w:rPr>
          <w:rFonts w:hint="eastAsia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总共10个球</w:t>
      </w:r>
      <w:r>
        <w:rPr>
          <w:rFonts w:hint="eastAsia" w:cs="仿宋"/>
          <w:sz w:val="28"/>
          <w:szCs w:val="28"/>
          <w:lang w:val="en-US" w:eastAsia="zh-CN"/>
        </w:rPr>
        <w:t>，</w:t>
      </w:r>
      <w:r>
        <w:rPr>
          <w:rFonts w:hint="eastAsia" w:cs="仿宋"/>
          <w:color w:val="auto"/>
          <w:sz w:val="28"/>
          <w:szCs w:val="28"/>
          <w:lang w:val="en-US" w:eastAsia="zh-CN"/>
        </w:rPr>
        <w:t>直线区域为离边线2.5米的长方形区域，斜线区域为对角线右侧区域。</w:t>
      </w:r>
    </w:p>
    <w:p w14:paraId="5F707372"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图一 主攻</w:t>
      </w:r>
    </w:p>
    <w:p w14:paraId="2EDA1D08">
      <w:pPr>
        <w:pStyle w:val="3"/>
        <w:numPr>
          <w:ilvl w:val="0"/>
          <w:numId w:val="0"/>
        </w:numPr>
        <w:spacing w:line="360" w:lineRule="auto"/>
        <w:ind w:firstLine="280" w:firstLineChars="1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2068830" cy="2993390"/>
            <wp:effectExtent l="0" t="0" r="7620" b="1651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7CC6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评分要求：</w:t>
      </w:r>
      <w:r>
        <w:rPr>
          <w:rFonts w:hint="eastAsia" w:cs="仿宋"/>
          <w:sz w:val="28"/>
          <w:szCs w:val="28"/>
          <w:lang w:val="en-US" w:eastAsia="zh-CN"/>
        </w:rPr>
        <w:t>扣进指定区域得1分，技评共5分。</w:t>
      </w:r>
    </w:p>
    <w:p w14:paraId="51C1B1C3">
      <w:pPr>
        <w:pStyle w:val="3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副攻扣球（15分）</w:t>
      </w:r>
    </w:p>
    <w:p w14:paraId="25464F83">
      <w:pPr>
        <w:pStyle w:val="3"/>
        <w:numPr>
          <w:ilvl w:val="0"/>
          <w:numId w:val="0"/>
        </w:numPr>
        <w:spacing w:line="360" w:lineRule="auto"/>
        <w:ind w:leftChars="10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考试方法：半高球5球</w:t>
      </w:r>
      <w:r>
        <w:rPr>
          <w:rFonts w:hint="eastAsia" w:cs="仿宋"/>
          <w:sz w:val="28"/>
          <w:szCs w:val="28"/>
          <w:lang w:val="en-US" w:eastAsia="zh-CN"/>
        </w:rPr>
        <w:t>，近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体快球或短平快球</w:t>
      </w:r>
      <w:r>
        <w:rPr>
          <w:rFonts w:hint="eastAsia" w:cs="仿宋"/>
          <w:sz w:val="28"/>
          <w:szCs w:val="28"/>
          <w:lang w:val="en-US" w:eastAsia="zh-CN"/>
        </w:rPr>
        <w:t>选其一种扣5球，采用技评。</w:t>
      </w:r>
    </w:p>
    <w:p w14:paraId="6E8583A3">
      <w:pPr>
        <w:pStyle w:val="3"/>
        <w:numPr>
          <w:ilvl w:val="0"/>
          <w:numId w:val="0"/>
        </w:numPr>
        <w:spacing w:line="360" w:lineRule="auto"/>
        <w:ind w:firstLine="560" w:firstLineChars="200"/>
        <w:rPr>
          <w:rFonts w:hint="eastAsia" w:cs="仿宋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 w:cs="仿宋"/>
          <w:sz w:val="28"/>
          <w:szCs w:val="28"/>
          <w:lang w:val="en-US" w:eastAsia="zh-CN"/>
        </w:rPr>
        <w:t>接应二传扣球（15分）</w:t>
      </w:r>
    </w:p>
    <w:p w14:paraId="3F3F3E15">
      <w:pPr>
        <w:pStyle w:val="3"/>
        <w:numPr>
          <w:ilvl w:val="0"/>
          <w:numId w:val="0"/>
        </w:numPr>
        <w:spacing w:line="360" w:lineRule="auto"/>
        <w:ind w:firstLine="560" w:firstLineChars="20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4号位直线扣球5个、斜线扣球5个</w:t>
      </w:r>
      <w:r>
        <w:rPr>
          <w:rFonts w:hint="eastAsia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总共10个球</w:t>
      </w:r>
      <w:r>
        <w:rPr>
          <w:rFonts w:hint="eastAsia" w:cs="仿宋"/>
          <w:sz w:val="28"/>
          <w:szCs w:val="28"/>
          <w:lang w:val="en-US" w:eastAsia="zh-CN"/>
        </w:rPr>
        <w:t>，</w:t>
      </w:r>
      <w:r>
        <w:rPr>
          <w:rFonts w:hint="eastAsia" w:cs="仿宋"/>
          <w:color w:val="auto"/>
          <w:sz w:val="28"/>
          <w:szCs w:val="28"/>
          <w:lang w:val="en-US" w:eastAsia="zh-CN"/>
        </w:rPr>
        <w:t>直线区域为离边线2.5米的长方形区域，斜线区域为对角线左侧区域。</w:t>
      </w:r>
    </w:p>
    <w:p w14:paraId="4F45A207">
      <w:pPr>
        <w:pStyle w:val="3"/>
        <w:numPr>
          <w:ilvl w:val="0"/>
          <w:numId w:val="0"/>
        </w:numPr>
        <w:spacing w:line="360" w:lineRule="auto"/>
        <w:ind w:firstLine="280" w:firstLineChars="100"/>
        <w:jc w:val="center"/>
        <w:rPr>
          <w:rFonts w:hint="default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图二 接应二传</w:t>
      </w:r>
    </w:p>
    <w:p w14:paraId="183B4ADF">
      <w:pPr>
        <w:pStyle w:val="3"/>
        <w:numPr>
          <w:ilvl w:val="0"/>
          <w:numId w:val="0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990725" cy="2855595"/>
            <wp:effectExtent l="0" t="0" r="9525" b="190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87EE">
      <w:pPr>
        <w:pStyle w:val="3"/>
        <w:numPr>
          <w:ilvl w:val="0"/>
          <w:numId w:val="0"/>
        </w:numPr>
        <w:spacing w:line="360" w:lineRule="auto"/>
        <w:jc w:val="both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评分要求：</w:t>
      </w:r>
      <w:r>
        <w:rPr>
          <w:rFonts w:hint="eastAsia" w:cs="仿宋"/>
          <w:sz w:val="28"/>
          <w:szCs w:val="28"/>
          <w:lang w:val="en-US" w:eastAsia="zh-CN"/>
        </w:rPr>
        <w:t>扣进指定区域得1分，技评共5分。</w:t>
      </w:r>
    </w:p>
    <w:p w14:paraId="7F59C001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二传传球（15分）</w:t>
      </w:r>
    </w:p>
    <w:p w14:paraId="1F099760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考试方法：</w:t>
      </w:r>
      <w:r>
        <w:rPr>
          <w:rFonts w:hint="eastAsia" w:cs="仿宋"/>
          <w:color w:val="auto"/>
          <w:sz w:val="28"/>
          <w:szCs w:val="28"/>
          <w:lang w:val="en-US" w:eastAsia="zh-CN"/>
        </w:rPr>
        <w:t>考官在6号位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抛球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，考生进行插上传球，向</w:t>
      </w:r>
      <w:r>
        <w:rPr>
          <w:rFonts w:hint="eastAsia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号位</w:t>
      </w:r>
      <w:r>
        <w:rPr>
          <w:rFonts w:hint="eastAsia" w:cs="仿宋"/>
          <w:sz w:val="28"/>
          <w:szCs w:val="28"/>
          <w:lang w:val="en-US" w:eastAsia="zh-CN"/>
        </w:rPr>
        <w:t>传球4次、3号位传球3次、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2号位传</w:t>
      </w:r>
      <w:r>
        <w:rPr>
          <w:rFonts w:hint="eastAsia" w:cs="仿宋"/>
          <w:sz w:val="28"/>
          <w:szCs w:val="28"/>
          <w:lang w:val="en-US" w:eastAsia="zh-CN"/>
        </w:rPr>
        <w:t>球3次，采用技评。</w:t>
      </w:r>
    </w:p>
    <w:p w14:paraId="6DB1836B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评分要求：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出手平稳 、高度</w:t>
      </w:r>
      <w:r>
        <w:rPr>
          <w:rFonts w:hint="eastAsia" w:cs="仿宋"/>
          <w:color w:val="auto"/>
          <w:sz w:val="28"/>
          <w:szCs w:val="28"/>
          <w:lang w:val="en-US" w:eastAsia="zh-CN"/>
        </w:rPr>
        <w:t>适中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、落点准确</w:t>
      </w:r>
      <w:r>
        <w:rPr>
          <w:rFonts w:hint="eastAsia" w:cs="仿宋"/>
          <w:color w:val="auto"/>
          <w:sz w:val="28"/>
          <w:szCs w:val="28"/>
          <w:lang w:val="en-US" w:eastAsia="zh-CN"/>
        </w:rPr>
        <w:t>。</w:t>
      </w:r>
    </w:p>
    <w:p w14:paraId="364154C5"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自由人防守（15</w:t>
      </w:r>
      <w:r>
        <w:rPr>
          <w:rFonts w:hint="eastAsia" w:cs="仿宋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 w14:paraId="30C4C5EE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考试方法：在同一场地由教师进行10次</w:t>
      </w:r>
      <w:r>
        <w:rPr>
          <w:rFonts w:hint="eastAsia" w:cs="仿宋"/>
          <w:sz w:val="28"/>
          <w:szCs w:val="28"/>
          <w:lang w:val="en-US" w:eastAsia="zh-CN"/>
        </w:rPr>
        <w:t>高台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扣球，自由人在</w:t>
      </w:r>
      <w:r>
        <w:rPr>
          <w:rFonts w:hint="eastAsia" w:cs="仿宋"/>
          <w:sz w:val="28"/>
          <w:szCs w:val="28"/>
          <w:lang w:val="en-US" w:eastAsia="zh-CN"/>
        </w:rPr>
        <w:t>场地左半区、右半区进行防守（轻重吊结合），采用技评。</w:t>
      </w:r>
    </w:p>
    <w:p w14:paraId="0970C6E4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评分要求：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87"/>
        <w:gridCol w:w="4996"/>
        <w:gridCol w:w="1192"/>
      </w:tblGrid>
      <w:tr w14:paraId="11AD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22EF71E4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429" w:type="dxa"/>
          </w:tcPr>
          <w:p w14:paraId="0EC0B69D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赋分区间</w:t>
            </w:r>
          </w:p>
        </w:tc>
        <w:tc>
          <w:tcPr>
            <w:tcW w:w="5368" w:type="dxa"/>
          </w:tcPr>
          <w:p w14:paraId="578EA270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核心指标表现</w:t>
            </w:r>
          </w:p>
        </w:tc>
        <w:tc>
          <w:tcPr>
            <w:tcW w:w="1253" w:type="dxa"/>
          </w:tcPr>
          <w:p w14:paraId="3A36D74B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6B76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top"/>
          </w:tcPr>
          <w:p w14:paraId="48DA8DE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好</w:t>
            </w:r>
          </w:p>
        </w:tc>
        <w:tc>
          <w:tcPr>
            <w:tcW w:w="1429" w:type="dxa"/>
            <w:vAlign w:val="top"/>
          </w:tcPr>
          <w:p w14:paraId="370B3A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12-15分</w:t>
            </w:r>
          </w:p>
        </w:tc>
        <w:tc>
          <w:tcPr>
            <w:tcW w:w="5368" w:type="dxa"/>
            <w:vAlign w:val="top"/>
          </w:tcPr>
          <w:p w14:paraId="2E817E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预判准确、重心转换快、移动迅速、起球质量高</w:t>
            </w:r>
          </w:p>
        </w:tc>
        <w:tc>
          <w:tcPr>
            <w:tcW w:w="1253" w:type="dxa"/>
          </w:tcPr>
          <w:p w14:paraId="7DC232DF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5B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top"/>
          </w:tcPr>
          <w:p w14:paraId="529FD88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良好</w:t>
            </w:r>
          </w:p>
        </w:tc>
        <w:tc>
          <w:tcPr>
            <w:tcW w:w="1429" w:type="dxa"/>
            <w:vAlign w:val="top"/>
          </w:tcPr>
          <w:p w14:paraId="51CF306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8-11分</w:t>
            </w:r>
          </w:p>
        </w:tc>
        <w:tc>
          <w:tcPr>
            <w:tcW w:w="5368" w:type="dxa"/>
            <w:vAlign w:val="top"/>
          </w:tcPr>
          <w:p w14:paraId="1CA02C5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预判较准、重心转换合格、移动速度中等、起球质量尚可</w:t>
            </w:r>
          </w:p>
        </w:tc>
        <w:tc>
          <w:tcPr>
            <w:tcW w:w="1253" w:type="dxa"/>
          </w:tcPr>
          <w:p w14:paraId="30465EBE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BD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top"/>
          </w:tcPr>
          <w:p w14:paraId="61C2363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差</w:t>
            </w:r>
          </w:p>
        </w:tc>
        <w:tc>
          <w:tcPr>
            <w:tcW w:w="1429" w:type="dxa"/>
            <w:vAlign w:val="top"/>
          </w:tcPr>
          <w:p w14:paraId="51D6C35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0-7分</w:t>
            </w:r>
          </w:p>
        </w:tc>
        <w:tc>
          <w:tcPr>
            <w:tcW w:w="5368" w:type="dxa"/>
            <w:vAlign w:val="top"/>
          </w:tcPr>
          <w:p w14:paraId="607609B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预判失误多、重心转换迟滞、移动迟缓、起球质量差</w:t>
            </w:r>
          </w:p>
        </w:tc>
        <w:tc>
          <w:tcPr>
            <w:tcW w:w="1253" w:type="dxa"/>
          </w:tcPr>
          <w:p w14:paraId="1017530E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15A6A9F"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682FCF1"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自由人接发球（15分）</w:t>
      </w:r>
    </w:p>
    <w:p w14:paraId="23DD97A5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考试方法：1、5号</w:t>
      </w:r>
      <w:r>
        <w:rPr>
          <w:rFonts w:hint="eastAsia" w:cs="仿宋"/>
          <w:sz w:val="28"/>
          <w:szCs w:val="28"/>
          <w:lang w:val="en-US" w:eastAsia="zh-CN"/>
        </w:rPr>
        <w:t>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区域各接5个发球</w:t>
      </w:r>
      <w:r>
        <w:rPr>
          <w:rFonts w:hint="eastAsia" w:cs="仿宋"/>
          <w:sz w:val="28"/>
          <w:szCs w:val="28"/>
          <w:lang w:val="en-US" w:eastAsia="zh-CN"/>
        </w:rPr>
        <w:t>（涵盖6号位部份区域，即左半场、右半场），采用技评。</w:t>
      </w:r>
    </w:p>
    <w:p w14:paraId="0DDDD1D1">
      <w:pPr>
        <w:pStyle w:val="3"/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评分要求：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66"/>
        <w:gridCol w:w="5273"/>
        <w:gridCol w:w="914"/>
      </w:tblGrid>
      <w:tr w14:paraId="4FAA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 w14:paraId="2CE4950F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623" w:type="dxa"/>
          </w:tcPr>
          <w:p w14:paraId="474116C5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赋分区间</w:t>
            </w:r>
          </w:p>
        </w:tc>
        <w:tc>
          <w:tcPr>
            <w:tcW w:w="5670" w:type="dxa"/>
          </w:tcPr>
          <w:p w14:paraId="21083808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核心指标表现</w:t>
            </w:r>
          </w:p>
        </w:tc>
        <w:tc>
          <w:tcPr>
            <w:tcW w:w="951" w:type="dxa"/>
          </w:tcPr>
          <w:p w14:paraId="7CA24A18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7B10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6548D0D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好</w:t>
            </w:r>
          </w:p>
        </w:tc>
        <w:tc>
          <w:tcPr>
            <w:tcW w:w="1623" w:type="dxa"/>
            <w:vAlign w:val="top"/>
          </w:tcPr>
          <w:p w14:paraId="36FF8AA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12-15分</w:t>
            </w:r>
          </w:p>
        </w:tc>
        <w:tc>
          <w:tcPr>
            <w:tcW w:w="5670" w:type="dxa"/>
            <w:vAlign w:val="top"/>
          </w:tcPr>
          <w:p w14:paraId="10F9917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预判精准，准确判断发球路线并提前卡位；动作规范，接球姿势稳定；接发球高度好，落点精准至到位区域。</w:t>
            </w:r>
          </w:p>
        </w:tc>
        <w:tc>
          <w:tcPr>
            <w:tcW w:w="951" w:type="dxa"/>
          </w:tcPr>
          <w:p w14:paraId="26E736EA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54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3E4E916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良好</w:t>
            </w:r>
          </w:p>
        </w:tc>
        <w:tc>
          <w:tcPr>
            <w:tcW w:w="1623" w:type="dxa"/>
            <w:vAlign w:val="top"/>
          </w:tcPr>
          <w:p w14:paraId="38B8F06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8-11分</w:t>
            </w:r>
          </w:p>
        </w:tc>
        <w:tc>
          <w:tcPr>
            <w:tcW w:w="5670" w:type="dxa"/>
            <w:vAlign w:val="top"/>
          </w:tcPr>
          <w:p w14:paraId="14A7618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预判尚可，能识别常规发球线路；动作波动较大，重心不稳定；接发球高度与位置一般。</w:t>
            </w:r>
          </w:p>
        </w:tc>
        <w:tc>
          <w:tcPr>
            <w:tcW w:w="951" w:type="dxa"/>
          </w:tcPr>
          <w:p w14:paraId="177383C6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75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72E9BDF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差</w:t>
            </w:r>
          </w:p>
        </w:tc>
        <w:tc>
          <w:tcPr>
            <w:tcW w:w="1623" w:type="dxa"/>
            <w:vAlign w:val="top"/>
          </w:tcPr>
          <w:p w14:paraId="1887925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0-7分</w:t>
            </w:r>
          </w:p>
        </w:tc>
        <w:tc>
          <w:tcPr>
            <w:tcW w:w="5670" w:type="dxa"/>
            <w:vAlign w:val="top"/>
          </w:tcPr>
          <w:p w14:paraId="22B56E1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  <w:t>预判失误多、重心转换迟滞、移动迟缓、起球质量差</w:t>
            </w:r>
          </w:p>
        </w:tc>
        <w:tc>
          <w:tcPr>
            <w:tcW w:w="951" w:type="dxa"/>
          </w:tcPr>
          <w:p w14:paraId="00027536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0F4F68C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实战能力（50分）</w:t>
      </w:r>
    </w:p>
    <w:p w14:paraId="7817F78D">
      <w:pPr>
        <w:pStyle w:val="3"/>
        <w:numPr>
          <w:ilvl w:val="0"/>
          <w:numId w:val="0"/>
        </w:numPr>
        <w:spacing w:line="360" w:lineRule="auto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 xml:space="preserve"> 采用技评，评价要求如下：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38"/>
        <w:gridCol w:w="4713"/>
        <w:gridCol w:w="1001"/>
      </w:tblGrid>
      <w:tr w14:paraId="5F44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 w14:paraId="6479A32D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1838" w:type="dxa"/>
          </w:tcPr>
          <w:p w14:paraId="48A616A9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赋分区间</w:t>
            </w:r>
          </w:p>
        </w:tc>
        <w:tc>
          <w:tcPr>
            <w:tcW w:w="4713" w:type="dxa"/>
          </w:tcPr>
          <w:p w14:paraId="484D7F88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1" w:type="dxa"/>
          </w:tcPr>
          <w:p w14:paraId="5B986BA6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3D0D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top"/>
          </w:tcPr>
          <w:p w14:paraId="0998056D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A50B96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0E282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3B6BCCF"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技战术</w:t>
            </w:r>
          </w:p>
          <w:p w14:paraId="22AD0A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运用效果</w:t>
            </w:r>
          </w:p>
          <w:p w14:paraId="05C51E6D">
            <w:pPr>
              <w:pStyle w:val="3"/>
              <w:spacing w:line="360" w:lineRule="auto"/>
              <w:ind w:left="120" w:leftChars="0" w:firstLine="140" w:firstLineChars="5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(20分)</w:t>
            </w:r>
          </w:p>
        </w:tc>
        <w:tc>
          <w:tcPr>
            <w:tcW w:w="1838" w:type="dxa"/>
            <w:vAlign w:val="top"/>
          </w:tcPr>
          <w:p w14:paraId="443C0CC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</w:t>
            </w:r>
          </w:p>
          <w:p w14:paraId="3E65EA9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17-2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)</w:t>
            </w:r>
          </w:p>
        </w:tc>
        <w:tc>
          <w:tcPr>
            <w:tcW w:w="4713" w:type="dxa"/>
            <w:vAlign w:val="top"/>
          </w:tcPr>
          <w:p w14:paraId="6C15477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技战术运用非常熟练，选择合理且针对性强，能有效应对各种比赛情况，展现出高度的应变能力。</w:t>
            </w:r>
          </w:p>
        </w:tc>
        <w:tc>
          <w:tcPr>
            <w:tcW w:w="1001" w:type="dxa"/>
          </w:tcPr>
          <w:p w14:paraId="54A215ED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E2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3E013A9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838" w:type="dxa"/>
            <w:vAlign w:val="top"/>
          </w:tcPr>
          <w:p w14:paraId="4D056D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良</w:t>
            </w:r>
          </w:p>
          <w:p w14:paraId="3C7423B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13-16分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713" w:type="dxa"/>
            <w:vAlign w:val="top"/>
          </w:tcPr>
          <w:p w14:paraId="0B85319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技战术运用较为熟练，基本能应对比赛情况，选择相对合理，有一定的应变能力。</w:t>
            </w:r>
          </w:p>
        </w:tc>
        <w:tc>
          <w:tcPr>
            <w:tcW w:w="1001" w:type="dxa"/>
          </w:tcPr>
          <w:p w14:paraId="584BB596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D7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0F33B9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838" w:type="dxa"/>
            <w:vAlign w:val="top"/>
          </w:tcPr>
          <w:p w14:paraId="01DFFC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</w:t>
            </w:r>
          </w:p>
          <w:p w14:paraId="686A2BE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9-12分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)</w:t>
            </w:r>
          </w:p>
        </w:tc>
        <w:tc>
          <w:tcPr>
            <w:tcW w:w="4713" w:type="dxa"/>
            <w:vAlign w:val="top"/>
          </w:tcPr>
          <w:p w14:paraId="5EE839F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技战术运用一般，有时能应对比赛情况，选择不够合理，应变能力有限。</w:t>
            </w:r>
          </w:p>
        </w:tc>
        <w:tc>
          <w:tcPr>
            <w:tcW w:w="1001" w:type="dxa"/>
          </w:tcPr>
          <w:p w14:paraId="5DF5E871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66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1DFFC31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838" w:type="dxa"/>
            <w:vAlign w:val="top"/>
          </w:tcPr>
          <w:p w14:paraId="5CD607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差</w:t>
            </w:r>
          </w:p>
          <w:p w14:paraId="2EEB69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(0-8分)</w:t>
            </w:r>
          </w:p>
        </w:tc>
        <w:tc>
          <w:tcPr>
            <w:tcW w:w="4713" w:type="dxa"/>
            <w:vAlign w:val="top"/>
          </w:tcPr>
          <w:p w14:paraId="3F2D38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技战术运用不熟练，难以应对比赛情况，选择不合理，缺乏应变能力。</w:t>
            </w:r>
          </w:p>
        </w:tc>
        <w:tc>
          <w:tcPr>
            <w:tcW w:w="1001" w:type="dxa"/>
          </w:tcPr>
          <w:p w14:paraId="2A6EF15B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64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  <w:gridSpan w:val="4"/>
            <w:vAlign w:val="top"/>
          </w:tcPr>
          <w:p w14:paraId="65A074CF">
            <w:pPr>
              <w:pStyle w:val="3"/>
              <w:numPr>
                <w:ilvl w:val="0"/>
                <w:numId w:val="0"/>
              </w:numPr>
              <w:spacing w:line="360" w:lineRule="auto"/>
              <w:ind w:firstLine="6720" w:firstLineChars="24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总分：</w:t>
            </w:r>
          </w:p>
        </w:tc>
      </w:tr>
      <w:tr w14:paraId="2017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top"/>
          </w:tcPr>
          <w:p w14:paraId="3F34640B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16176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49F68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D29960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实战表现</w:t>
            </w:r>
          </w:p>
          <w:p w14:paraId="10A19562">
            <w:pPr>
              <w:pStyle w:val="3"/>
              <w:spacing w:line="360" w:lineRule="auto"/>
              <w:ind w:left="120" w:left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38" w:type="dxa"/>
            <w:vAlign w:val="top"/>
          </w:tcPr>
          <w:p w14:paraId="1FCE05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</w:t>
            </w:r>
          </w:p>
          <w:p w14:paraId="316083A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（25-30分）</w:t>
            </w:r>
          </w:p>
        </w:tc>
        <w:tc>
          <w:tcPr>
            <w:tcW w:w="4713" w:type="dxa"/>
            <w:vAlign w:val="top"/>
          </w:tcPr>
          <w:p w14:paraId="5111BFA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实战表现突出，得分能力强，防守稳固，配合默契，比赛态度积极，能带动全队节奏。</w:t>
            </w:r>
          </w:p>
        </w:tc>
        <w:tc>
          <w:tcPr>
            <w:tcW w:w="1001" w:type="dxa"/>
          </w:tcPr>
          <w:p w14:paraId="497BFB71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E5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2035192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838" w:type="dxa"/>
            <w:vAlign w:val="top"/>
          </w:tcPr>
          <w:p w14:paraId="6E41BC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良</w:t>
            </w:r>
          </w:p>
          <w:p w14:paraId="64ABEB7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（20-24分）</w:t>
            </w:r>
          </w:p>
        </w:tc>
        <w:tc>
          <w:tcPr>
            <w:tcW w:w="4713" w:type="dxa"/>
            <w:vAlign w:val="top"/>
          </w:tcPr>
          <w:p w14:paraId="47C6E9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实战表现良好，得分能力较强，防守和配合基本到位，比赛态度积极。</w:t>
            </w:r>
          </w:p>
        </w:tc>
        <w:tc>
          <w:tcPr>
            <w:tcW w:w="1001" w:type="dxa"/>
          </w:tcPr>
          <w:p w14:paraId="160FCC93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FB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7D0BD30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838" w:type="dxa"/>
            <w:vAlign w:val="top"/>
          </w:tcPr>
          <w:p w14:paraId="4051E7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</w:t>
            </w:r>
          </w:p>
          <w:p w14:paraId="4481956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（15-19分）</w:t>
            </w:r>
          </w:p>
        </w:tc>
        <w:tc>
          <w:tcPr>
            <w:tcW w:w="4713" w:type="dxa"/>
            <w:vAlign w:val="top"/>
          </w:tcPr>
          <w:p w14:paraId="0E0944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实战表现一般，得分能力一般，防守和配合有待提高，比赛态度尚可。</w:t>
            </w:r>
          </w:p>
        </w:tc>
        <w:tc>
          <w:tcPr>
            <w:tcW w:w="1001" w:type="dxa"/>
          </w:tcPr>
          <w:p w14:paraId="3F712445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62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031FD7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838" w:type="dxa"/>
            <w:vAlign w:val="top"/>
          </w:tcPr>
          <w:p w14:paraId="31A74F5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（0-14分）</w:t>
            </w:r>
          </w:p>
        </w:tc>
        <w:tc>
          <w:tcPr>
            <w:tcW w:w="4713" w:type="dxa"/>
            <w:vAlign w:val="top"/>
          </w:tcPr>
          <w:p w14:paraId="12AC304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实战表现不佳，得分能力弱，防守和配合存在明显问题，比赛态度消极。</w:t>
            </w:r>
          </w:p>
        </w:tc>
        <w:tc>
          <w:tcPr>
            <w:tcW w:w="1001" w:type="dxa"/>
          </w:tcPr>
          <w:p w14:paraId="5DBB63B8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F1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05EC8F6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7552" w:type="dxa"/>
            <w:gridSpan w:val="3"/>
            <w:vAlign w:val="top"/>
          </w:tcPr>
          <w:p w14:paraId="4463B774">
            <w:pPr>
              <w:pStyle w:val="3"/>
              <w:numPr>
                <w:ilvl w:val="0"/>
                <w:numId w:val="0"/>
              </w:numPr>
              <w:spacing w:line="360" w:lineRule="auto"/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总分：</w:t>
            </w:r>
          </w:p>
        </w:tc>
      </w:tr>
      <w:tr w14:paraId="26CE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 w14:paraId="16D4DB1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7552" w:type="dxa"/>
            <w:gridSpan w:val="3"/>
            <w:vAlign w:val="top"/>
          </w:tcPr>
          <w:p w14:paraId="10EAC99E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最终得分</w:t>
            </w: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</w:tbl>
    <w:p w14:paraId="75F49723">
      <w:pPr>
        <w:pStyle w:val="3"/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bookmarkEnd w:id="0"/>
    <w:p w14:paraId="620F44E1">
      <w:pPr>
        <w:pStyle w:val="2"/>
        <w:adjustRightInd w:val="0"/>
        <w:snapToGrid w:val="0"/>
        <w:spacing w:line="440" w:lineRule="exact"/>
        <w:ind w:firstLine="0" w:firstLineChars="0"/>
        <w:rPr>
          <w:rFonts w:ascii="仿宋" w:hAnsi="仿宋" w:eastAsia="仿宋"/>
          <w:b/>
          <w:bCs/>
          <w:sz w:val="24"/>
        </w:rPr>
      </w:pPr>
    </w:p>
    <w:p w14:paraId="0C2B0EB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C0C9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7D10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27D10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46C7"/>
    <w:rsid w:val="079F3753"/>
    <w:rsid w:val="0CBD4DA7"/>
    <w:rsid w:val="0F2365E1"/>
    <w:rsid w:val="29623E0D"/>
    <w:rsid w:val="373146C7"/>
    <w:rsid w:val="5A6000EC"/>
    <w:rsid w:val="5E820BF5"/>
    <w:rsid w:val="6F1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extAlignment w:val="baseline"/>
    </w:pPr>
    <w:rPr>
      <w:rFonts w:ascii="Calibri" w:hAnsi="Calibri"/>
      <w:kern w:val="1"/>
      <w:sz w:val="24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1"/>
    <w:basedOn w:val="1"/>
    <w:qFormat/>
    <w:uiPriority w:val="0"/>
    <w:pPr>
      <w:widowControl/>
      <w:ind w:firstLine="420"/>
      <w:textAlignment w:val="baseline"/>
    </w:pPr>
    <w:rPr>
      <w:rFonts w:ascii="Calibri" w:hAnsi="Calibri" w:cs="宋体"/>
      <w:color w:val="000000"/>
      <w:kern w:val="0"/>
      <w:szCs w:val="21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1855</Words>
  <Characters>2180</Characters>
  <Lines>0</Lines>
  <Paragraphs>0</Paragraphs>
  <TotalTime>2</TotalTime>
  <ScaleCrop>false</ScaleCrop>
  <LinksUpToDate>false</LinksUpToDate>
  <CharactersWithSpaces>2209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2025-03-31T00:38:00Z</dcterms:created>
  <dc:creator>陈妍玮</dc:creator>
  <cp:lastModifiedBy>陈妍玮</cp:lastModifiedBy>
  <dcterms:modified xsi:type="dcterms:W3CDTF">2025-03-31T01:13:05Z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46CE1C5E073D47B5BDE8E400415326FE_11</vt:lpwstr>
  </property>
  <property fmtid="{D5CDD505-2E9C-101B-9397-08002B2CF9AE}" pid="4" name="KSOTemplateDocerSaveRecord">
    <vt:lpwstr>eyJoZGlkIjoiODhjYWRkZWQzN2ZlNjZlN2QzZmI4OThlNTYxOWU2YjQiLCJ1c2VySWQiOiIzODI4NTUxOTkifQ==</vt:lpwstr>
  </property>
</Properties>
</file>